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C8" w:rsidRPr="00E24EC8" w:rsidRDefault="00E24EC8" w:rsidP="00E24EC8">
      <w:pPr>
        <w:spacing w:after="192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 Come join our team!</w:t>
      </w:r>
    </w:p>
    <w:p w:rsidR="00E24EC8" w:rsidRPr="00E24EC8" w:rsidRDefault="00E24EC8" w:rsidP="00E24EC8">
      <w:pPr>
        <w:spacing w:after="192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*** PLEASE READ PRIOR TO COMPLETING THE APPLICATION***</w:t>
      </w:r>
      <w:r w:rsidRPr="00E24EC8">
        <w:rPr>
          <w:noProof/>
          <w:color w:val="0000FF"/>
        </w:rPr>
        <w:t xml:space="preserve"> </w:t>
      </w:r>
    </w:p>
    <w:p w:rsidR="00E24EC8" w:rsidRPr="00E24EC8" w:rsidRDefault="00E24EC8" w:rsidP="00E24EC8">
      <w:pPr>
        <w:spacing w:after="192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en"/>
        </w:rPr>
        <w:t xml:space="preserve">PER UNITED STATES COAST GUARD REGULATIONS, CREW MEMBERS ONBOARD THE PRIDE OF AMERICA MUST BE UNITED STATED CITIZENS OR PERMANENT RESIDENTS RESIDENT </w:t>
      </w:r>
      <w:proofErr w:type="gramStart"/>
      <w:r w:rsidRPr="00E24EC8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en"/>
        </w:rPr>
        <w:t>ALIENS(</w:t>
      </w:r>
      <w:proofErr w:type="gramEnd"/>
      <w:r w:rsidRPr="00E24EC8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en"/>
        </w:rPr>
        <w:t>GREEN CARD HOLDERS). FAILURE TO MEET THIS REQUIREMENT WILL AUTOMATICALLY DISQUALIFY YOU FOR EMPLOYEMENT CONSIDERATION ONBOARD THE PRIDE OF AMERICA.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0BCC77E" wp14:editId="153E1574">
            <wp:simplePos x="0" y="0"/>
            <wp:positionH relativeFrom="margin">
              <wp:posOffset>4398645</wp:posOffset>
            </wp:positionH>
            <wp:positionV relativeFrom="margin">
              <wp:posOffset>1600200</wp:posOffset>
            </wp:positionV>
            <wp:extent cx="2553970" cy="1724025"/>
            <wp:effectExtent l="0" t="0" r="0" b="9525"/>
            <wp:wrapSquare wrapText="bothSides"/>
            <wp:docPr id="1" name="irc_mi" descr="http://www.thefamilytraveler.com/wp-content/uploads/2012/04/ncl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familytraveler.com/wp-content/uploads/2012/04/ncl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Join us at an upcoming private recruitment event to learn about embarking on a lifestyle changing career aboard the Pride of America.</w:t>
      </w:r>
    </w:p>
    <w:p w:rsidR="00E24EC8" w:rsidRDefault="00E24EC8" w:rsidP="00E24EC8">
      <w:pPr>
        <w:spacing w:after="192" w:line="240" w:lineRule="auto"/>
        <w:jc w:val="center"/>
        <w:rPr>
          <w:rFonts w:ascii="Helvetica" w:eastAsia="Times New Roman" w:hAnsi="Helvetica" w:cs="Times New Roman"/>
          <w:b/>
          <w:bCs/>
          <w:sz w:val="28"/>
          <w:szCs w:val="28"/>
          <w:lang w:val="en"/>
        </w:rPr>
      </w:pPr>
      <w:r w:rsidRPr="00E24EC8">
        <w:rPr>
          <w:rFonts w:ascii="Helvetica" w:eastAsia="Times New Roman" w:hAnsi="Helvetica" w:cs="Times New Roman"/>
          <w:b/>
          <w:bCs/>
          <w:sz w:val="28"/>
          <w:szCs w:val="28"/>
          <w:lang w:val="en"/>
        </w:rPr>
        <w:t>Tuesday, August 30, 2016</w:t>
      </w:r>
    </w:p>
    <w:p w:rsidR="00E24EC8" w:rsidRPr="00E24EC8" w:rsidRDefault="00E24EC8" w:rsidP="00E24EC8">
      <w:pPr>
        <w:spacing w:after="192" w:line="240" w:lineRule="auto"/>
        <w:jc w:val="center"/>
        <w:rPr>
          <w:rFonts w:ascii="Helvetica" w:eastAsia="Times New Roman" w:hAnsi="Helvetica" w:cs="Times New Roman"/>
          <w:b/>
          <w:bCs/>
          <w:color w:val="C00000"/>
          <w:sz w:val="28"/>
          <w:szCs w:val="28"/>
          <w:lang w:val="en"/>
        </w:rPr>
      </w:pPr>
      <w:r w:rsidRPr="00E24EC8">
        <w:rPr>
          <w:rFonts w:ascii="Helvetica" w:eastAsia="Times New Roman" w:hAnsi="Helvetica" w:cs="Times New Roman"/>
          <w:color w:val="C00000"/>
          <w:sz w:val="28"/>
          <w:szCs w:val="28"/>
          <w:lang w:val="en"/>
        </w:rPr>
        <w:br/>
        <w:t> </w:t>
      </w:r>
      <w:r w:rsidRPr="00E24EC8">
        <w:rPr>
          <w:rFonts w:ascii="Helvetica" w:eastAsia="Times New Roman" w:hAnsi="Helvetica" w:cs="Times New Roman"/>
          <w:b/>
          <w:bCs/>
          <w:color w:val="C00000"/>
          <w:sz w:val="28"/>
          <w:szCs w:val="28"/>
          <w:lang w:val="en"/>
        </w:rPr>
        <w:t xml:space="preserve">Long Beach, CA </w:t>
      </w:r>
      <w:r w:rsidRPr="00E24EC8">
        <w:rPr>
          <w:rFonts w:ascii="Helvetica" w:eastAsia="Times New Roman" w:hAnsi="Helvetica" w:cs="Times New Roman"/>
          <w:color w:val="C00000"/>
          <w:sz w:val="28"/>
          <w:szCs w:val="28"/>
          <w:lang w:val="en"/>
        </w:rPr>
        <w:br/>
        <w:t> </w:t>
      </w:r>
      <w:r w:rsidRPr="00E24EC8">
        <w:rPr>
          <w:rFonts w:ascii="Helvetica" w:eastAsia="Times New Roman" w:hAnsi="Helvetica" w:cs="Times New Roman"/>
          <w:b/>
          <w:bCs/>
          <w:color w:val="C00000"/>
          <w:sz w:val="28"/>
          <w:szCs w:val="28"/>
          <w:lang w:val="en"/>
        </w:rPr>
        <w:t>'Renaissance Hotel'</w:t>
      </w:r>
      <w:r w:rsidRPr="00E24EC8">
        <w:rPr>
          <w:rFonts w:ascii="Helvetica" w:eastAsia="Times New Roman" w:hAnsi="Helvetica" w:cs="Times New Roman"/>
          <w:color w:val="C00000"/>
          <w:sz w:val="28"/>
          <w:szCs w:val="28"/>
          <w:lang w:val="en"/>
        </w:rPr>
        <w:br/>
      </w:r>
      <w:r w:rsidRPr="00E24EC8">
        <w:rPr>
          <w:rFonts w:ascii="Helvetica" w:eastAsia="Times New Roman" w:hAnsi="Helvetica" w:cs="Times New Roman"/>
          <w:b/>
          <w:bCs/>
          <w:color w:val="C00000"/>
          <w:sz w:val="28"/>
          <w:szCs w:val="28"/>
          <w:lang w:val="en"/>
        </w:rPr>
        <w:t>111 E. Ocean Boulevard</w:t>
      </w:r>
      <w:bookmarkStart w:id="0" w:name="_GoBack"/>
      <w:bookmarkEnd w:id="0"/>
      <w:r w:rsidRPr="00E24EC8">
        <w:rPr>
          <w:rFonts w:ascii="Helvetica" w:eastAsia="Times New Roman" w:hAnsi="Helvetica" w:cs="Times New Roman"/>
          <w:color w:val="C00000"/>
          <w:sz w:val="28"/>
          <w:szCs w:val="28"/>
          <w:lang w:val="en"/>
        </w:rPr>
        <w:br/>
      </w:r>
      <w:r w:rsidRPr="00E24EC8">
        <w:rPr>
          <w:rFonts w:ascii="Helvetica" w:eastAsia="Times New Roman" w:hAnsi="Helvetica" w:cs="Times New Roman"/>
          <w:b/>
          <w:bCs/>
          <w:color w:val="C00000"/>
          <w:sz w:val="28"/>
          <w:szCs w:val="28"/>
          <w:lang w:val="en"/>
        </w:rPr>
        <w:t>Long Beach, CA 90802</w:t>
      </w:r>
    </w:p>
    <w:p w:rsidR="00E24EC8" w:rsidRPr="00E24EC8" w:rsidRDefault="00E24EC8" w:rsidP="00E24EC8">
      <w:pPr>
        <w:spacing w:after="192" w:line="240" w:lineRule="auto"/>
        <w:jc w:val="center"/>
        <w:rPr>
          <w:rFonts w:ascii="Helvetica" w:eastAsia="Times New Roman" w:hAnsi="Helvetica" w:cs="Times New Roman"/>
          <w:b/>
          <w:color w:val="C00000"/>
          <w:sz w:val="20"/>
          <w:szCs w:val="20"/>
          <w:lang w:val="en"/>
        </w:rPr>
      </w:pPr>
      <w:r w:rsidRPr="00E24EC8">
        <w:rPr>
          <w:rFonts w:ascii="Arial" w:hAnsi="Arial" w:cs="Arial"/>
          <w:b/>
          <w:color w:val="C00000"/>
          <w:sz w:val="20"/>
          <w:szCs w:val="20"/>
          <w:lang w:val="en"/>
        </w:rPr>
        <w:t xml:space="preserve">Session 1 @ 9 </w:t>
      </w:r>
      <w:proofErr w:type="gramStart"/>
      <w:r w:rsidRPr="00E24EC8">
        <w:rPr>
          <w:rFonts w:ascii="Arial" w:hAnsi="Arial" w:cs="Arial"/>
          <w:b/>
          <w:color w:val="C00000"/>
          <w:sz w:val="20"/>
          <w:szCs w:val="20"/>
          <w:lang w:val="en"/>
        </w:rPr>
        <w:t>AM</w:t>
      </w:r>
      <w:proofErr w:type="gramEnd"/>
      <w:r w:rsidRPr="00E24EC8">
        <w:rPr>
          <w:rFonts w:ascii="Arial" w:hAnsi="Arial" w:cs="Arial"/>
          <w:b/>
          <w:color w:val="C00000"/>
          <w:sz w:val="20"/>
          <w:szCs w:val="20"/>
          <w:lang w:val="en"/>
        </w:rPr>
        <w:br/>
        <w:t>Session 2 @</w:t>
      </w:r>
      <w:r w:rsidRPr="00E24EC8">
        <w:rPr>
          <w:rFonts w:ascii="Arial" w:hAnsi="Arial" w:cs="Arial"/>
          <w:b/>
          <w:color w:val="C00000"/>
          <w:sz w:val="20"/>
          <w:szCs w:val="20"/>
          <w:lang w:val="en"/>
        </w:rPr>
        <w:t xml:space="preserve"> 2 PM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 Candidates must complete an on-line application prior to attending the event. Candidates whose backgrounds match the requirements of current vacancies will get a private invitation to attend the event and meet with a Norwegian Cruise Line Holdings Recruiter.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 During the private invitation only session, you will get to learn about shipboard employment. This will be immediately followed by a personal one on one interview.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 Norwegian Cruise Line is currently looking for energetic, hospitality-minded professionals with both recent and relevant experience in one of the following categories:</w:t>
      </w:r>
    </w:p>
    <w:p w:rsidR="00E24EC8" w:rsidRDefault="00E24EC8" w:rsidP="00E24EC8">
      <w:pPr>
        <w:spacing w:after="192" w:line="240" w:lineRule="auto"/>
        <w:ind w:left="6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</w:p>
    <w:p w:rsid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sectPr w:rsidR="00E24EC8" w:rsidSect="00E24E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lastRenderedPageBreak/>
        <w:t>Bar Waiter</w:t>
      </w: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br/>
        <w:t>Assistant cook</w:t>
      </w: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Assistant Waiter</w:t>
      </w: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Laundry Personnel</w:t>
      </w: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Restaurant Steward - Busser/Server</w:t>
      </w: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lastRenderedPageBreak/>
        <w:t>Stateroom Steward - Hotel Room Housekeeping</w:t>
      </w: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Utility - Janitorial in Galley &amp; Hotel</w:t>
      </w:r>
    </w:p>
    <w:p w:rsidR="00E24EC8" w:rsidRPr="00E24EC8" w:rsidRDefault="00E24EC8" w:rsidP="00E24EC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Photographer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br/>
      </w:r>
    </w:p>
    <w:p w:rsid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sectPr w:rsidR="00E24EC8" w:rsidSect="00E24E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lastRenderedPageBreak/>
        <w:t> 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IMPORTANT REQUIREMENT FOR ALL APPLICANTS: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 You must have a GED or High School Diploma</w:t>
      </w:r>
    </w:p>
    <w:p w:rsidR="00E24EC8" w:rsidRPr="00E24EC8" w:rsidRDefault="00E24EC8" w:rsidP="00E24EC8">
      <w:pPr>
        <w:numPr>
          <w:ilvl w:val="0"/>
          <w:numId w:val="2"/>
        </w:numPr>
        <w:spacing w:after="0" w:line="240" w:lineRule="auto"/>
        <w:ind w:left="15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You must be legally authorized to work in the U.S. and qualify for a U.S. Coast Guard Merchant Mariner Credential (MMC) as well as a Transportation Workers Identification Credential (TWIC).</w:t>
      </w:r>
    </w:p>
    <w:p w:rsidR="00E24EC8" w:rsidRPr="00E24EC8" w:rsidRDefault="00E24EC8" w:rsidP="00E24EC8">
      <w:pPr>
        <w:numPr>
          <w:ilvl w:val="0"/>
          <w:numId w:val="2"/>
        </w:numPr>
        <w:spacing w:after="0" w:line="240" w:lineRule="auto"/>
        <w:ind w:left="15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In order to qualify for an MMC you must:</w:t>
      </w:r>
    </w:p>
    <w:p w:rsidR="00E24EC8" w:rsidRPr="00E24EC8" w:rsidRDefault="00E24EC8" w:rsidP="00E24EC8">
      <w:pPr>
        <w:numPr>
          <w:ilvl w:val="0"/>
          <w:numId w:val="2"/>
        </w:numPr>
        <w:spacing w:after="0" w:line="240" w:lineRule="auto"/>
        <w:ind w:left="15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Be at least 18 years of age</w:t>
      </w:r>
    </w:p>
    <w:p w:rsidR="00E24EC8" w:rsidRPr="00E24EC8" w:rsidRDefault="00E24EC8" w:rsidP="00E24EC8">
      <w:pPr>
        <w:numPr>
          <w:ilvl w:val="0"/>
          <w:numId w:val="2"/>
        </w:numPr>
        <w:spacing w:after="0" w:line="240" w:lineRule="auto"/>
        <w:ind w:left="15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Be a US Citizen or Permanent Resident Alien</w:t>
      </w:r>
    </w:p>
    <w:p w:rsidR="00E24EC8" w:rsidRPr="00E24EC8" w:rsidRDefault="00E24EC8" w:rsidP="00E24EC8">
      <w:pPr>
        <w:numPr>
          <w:ilvl w:val="0"/>
          <w:numId w:val="2"/>
        </w:numPr>
        <w:spacing w:after="0" w:line="240" w:lineRule="auto"/>
        <w:ind w:left="15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Pass Physical Exam/Drug Screen</w:t>
      </w:r>
    </w:p>
    <w:p w:rsidR="00E24EC8" w:rsidRPr="00E24EC8" w:rsidRDefault="00E24EC8" w:rsidP="00E24EC8">
      <w:pPr>
        <w:numPr>
          <w:ilvl w:val="0"/>
          <w:numId w:val="2"/>
        </w:numPr>
        <w:spacing w:after="0" w:line="240" w:lineRule="auto"/>
        <w:ind w:left="150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Have a Reasonably Clear Background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 </w:t>
      </w:r>
    </w:p>
    <w:p w:rsidR="00E24EC8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Please note:</w:t>
      </w:r>
    </w:p>
    <w:p w:rsidR="00B20650" w:rsidRPr="00E24EC8" w:rsidRDefault="00E24EC8" w:rsidP="00E24EC8">
      <w:pPr>
        <w:spacing w:after="192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- The doors will be closed and no entry once the presentation begins.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br/>
      </w: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- It is only necessary to attend one presentation.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br/>
      </w:r>
      <w:r w:rsidRPr="00E24EC8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- Bring an Updated Resume, Smiling faces and Hospitality attitude!</w:t>
      </w:r>
    </w:p>
    <w:sectPr w:rsidR="00B20650" w:rsidRPr="00E24EC8" w:rsidSect="00E24E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0E"/>
    <w:multiLevelType w:val="hybridMultilevel"/>
    <w:tmpl w:val="03D0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74CD"/>
    <w:multiLevelType w:val="multilevel"/>
    <w:tmpl w:val="49B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D50EF"/>
    <w:multiLevelType w:val="multilevel"/>
    <w:tmpl w:val="738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D2BF1"/>
    <w:multiLevelType w:val="hybridMultilevel"/>
    <w:tmpl w:val="D09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D426C"/>
    <w:multiLevelType w:val="hybridMultilevel"/>
    <w:tmpl w:val="5516A9A2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8"/>
    <w:rsid w:val="00905471"/>
    <w:rsid w:val="00B20650"/>
    <w:rsid w:val="00E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KhMzkkbPOAhVJKGMKHRWoA7AQjRwIBw&amp;url=http://www.thefamilytraveler.com/2014/02/ncl-dining-packages/&amp;psig=AFQjCNGFhZ-cvzkdJVVBiCTsibtuCTWKtw&amp;ust=1470791050760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1</cp:revision>
  <dcterms:created xsi:type="dcterms:W3CDTF">2016-08-09T00:55:00Z</dcterms:created>
  <dcterms:modified xsi:type="dcterms:W3CDTF">2016-08-09T01:06:00Z</dcterms:modified>
</cp:coreProperties>
</file>